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61" w:rsidRDefault="00AE0461" w:rsidP="00AE046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 xml:space="preserve">САМОРЕГУЛИРУЕМАЯ ОРГАНИЗАЦИЯ </w:t>
      </w:r>
    </w:p>
    <w:p w:rsidR="00AE0461" w:rsidRPr="004A38FE" w:rsidRDefault="00AE0461" w:rsidP="00AE046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 «</w:t>
      </w:r>
      <w:r w:rsidR="00B555CB" w:rsidRPr="00B555CB">
        <w:rPr>
          <w:rFonts w:ascii="Times New Roman" w:hAnsi="Times New Roman"/>
          <w:b/>
          <w:bCs/>
          <w:color w:val="auto"/>
          <w:sz w:val="28"/>
          <w:szCs w:val="28"/>
        </w:rPr>
        <w:t>ОБЪЕДИНЕНИЕ СТРОИТЕЛЬНЫХ ОРГАНИЗАЦИЙ ВОСТОЧНОЙ СИБИРИ</w:t>
      </w:r>
      <w:r w:rsidRPr="004A38FE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CF6839" w:rsidRPr="002E6279" w:rsidRDefault="003B54F2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F35193" w:rsidRDefault="00F35193" w:rsidP="00B555CB">
      <w:pPr>
        <w:jc w:val="right"/>
      </w:pPr>
    </w:p>
    <w:p w:rsidR="00B555CB" w:rsidRPr="00392661" w:rsidRDefault="00B555CB" w:rsidP="00B555CB">
      <w:pPr>
        <w:jc w:val="right"/>
        <w:rPr>
          <w:b/>
        </w:rPr>
      </w:pPr>
      <w:r w:rsidRPr="00392661">
        <w:rPr>
          <w:b/>
        </w:rPr>
        <w:t>УТВЕРЖДЕНО:</w:t>
      </w:r>
    </w:p>
    <w:p w:rsidR="00B555CB" w:rsidRPr="00392661" w:rsidRDefault="00B555CB" w:rsidP="00B555CB"/>
    <w:p w:rsidR="00B555CB" w:rsidRPr="00F35193" w:rsidRDefault="00B555CB" w:rsidP="00B555CB">
      <w:pPr>
        <w:jc w:val="right"/>
      </w:pPr>
      <w:r w:rsidRPr="00F35193">
        <w:t>решением Общего собрания членов</w:t>
      </w:r>
    </w:p>
    <w:p w:rsidR="00B555CB" w:rsidRPr="00F35193" w:rsidRDefault="00B555CB" w:rsidP="00B555CB">
      <w:pPr>
        <w:jc w:val="right"/>
        <w:rPr>
          <w:bCs/>
        </w:rPr>
      </w:pPr>
      <w:r w:rsidRPr="00F35193">
        <w:rPr>
          <w:bCs/>
        </w:rPr>
        <w:t>Протокол № 1/19 от 29.04.2019 года</w:t>
      </w:r>
    </w:p>
    <w:p w:rsidR="00B555CB" w:rsidRPr="00F35193" w:rsidRDefault="00B555CB" w:rsidP="00B555CB">
      <w:pPr>
        <w:jc w:val="right"/>
      </w:pPr>
    </w:p>
    <w:p w:rsidR="00B555CB" w:rsidRPr="00F35193" w:rsidRDefault="00B555CB" w:rsidP="00B555CB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color w:val="auto"/>
        </w:rPr>
      </w:pPr>
      <w:r w:rsidRPr="00F35193">
        <w:rPr>
          <w:rFonts w:ascii="Times New Roman" w:hAnsi="Times New Roman"/>
          <w:bCs/>
          <w:color w:val="auto"/>
        </w:rPr>
        <w:t>решением Общего собрания членов</w:t>
      </w:r>
    </w:p>
    <w:p w:rsidR="00B555CB" w:rsidRPr="00F35193" w:rsidRDefault="00B555CB" w:rsidP="00B555CB">
      <w:pPr>
        <w:jc w:val="right"/>
      </w:pPr>
      <w:r w:rsidRPr="00F35193">
        <w:rPr>
          <w:bCs/>
        </w:rPr>
        <w:t>Протокол № 2/20 от 27.04.2020 года</w:t>
      </w:r>
    </w:p>
    <w:p w:rsidR="00D14C30" w:rsidRPr="00F35193" w:rsidRDefault="00D14C30" w:rsidP="00D14C30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color w:val="auto"/>
        </w:rPr>
      </w:pPr>
    </w:p>
    <w:p w:rsidR="00D14C30" w:rsidRPr="00F35193" w:rsidRDefault="00D14C30" w:rsidP="00D14C30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color w:val="auto"/>
        </w:rPr>
      </w:pPr>
      <w:r w:rsidRPr="00F35193">
        <w:rPr>
          <w:rFonts w:ascii="Times New Roman" w:hAnsi="Times New Roman"/>
          <w:bCs/>
          <w:color w:val="auto"/>
        </w:rPr>
        <w:t>решением Общего собрания членов</w:t>
      </w:r>
    </w:p>
    <w:p w:rsidR="00D14C30" w:rsidRPr="00F35193" w:rsidRDefault="00D14C30" w:rsidP="00D14C30">
      <w:pPr>
        <w:jc w:val="right"/>
      </w:pPr>
      <w:r w:rsidRPr="00F35193">
        <w:rPr>
          <w:bCs/>
        </w:rPr>
        <w:t>Протокол № 2/22 от 20.09.2022 года</w:t>
      </w:r>
    </w:p>
    <w:p w:rsidR="00CF6839" w:rsidRPr="00F35193" w:rsidRDefault="00CF6839" w:rsidP="00343616">
      <w:pPr>
        <w:jc w:val="right"/>
      </w:pPr>
    </w:p>
    <w:p w:rsidR="00F35193" w:rsidRPr="00F35193" w:rsidRDefault="00F35193" w:rsidP="00F35193">
      <w:pPr>
        <w:pStyle w:val="a3"/>
        <w:spacing w:before="0" w:beforeAutospacing="0" w:after="0" w:afterAutospacing="0"/>
        <w:jc w:val="right"/>
        <w:rPr>
          <w:rFonts w:ascii="Times New Roman" w:hAnsi="Times New Roman"/>
          <w:bCs/>
          <w:color w:val="auto"/>
        </w:rPr>
      </w:pPr>
      <w:r w:rsidRPr="00F35193">
        <w:rPr>
          <w:rFonts w:ascii="Times New Roman" w:hAnsi="Times New Roman"/>
          <w:bCs/>
          <w:color w:val="auto"/>
        </w:rPr>
        <w:t>решением Общего собрания членов</w:t>
      </w:r>
    </w:p>
    <w:p w:rsidR="00F35193" w:rsidRPr="00F35193" w:rsidRDefault="00F35193" w:rsidP="00F35193">
      <w:pPr>
        <w:jc w:val="right"/>
      </w:pPr>
      <w:r w:rsidRPr="00F35193">
        <w:rPr>
          <w:bCs/>
        </w:rPr>
        <w:t xml:space="preserve">Протокол № </w:t>
      </w:r>
      <w:r>
        <w:rPr>
          <w:bCs/>
        </w:rPr>
        <w:t>3</w:t>
      </w:r>
      <w:r w:rsidRPr="00F35193">
        <w:rPr>
          <w:bCs/>
        </w:rPr>
        <w:t>/2</w:t>
      </w:r>
      <w:r>
        <w:rPr>
          <w:bCs/>
        </w:rPr>
        <w:t>3</w:t>
      </w:r>
      <w:r w:rsidRPr="00F35193">
        <w:rPr>
          <w:bCs/>
        </w:rPr>
        <w:t xml:space="preserve"> от </w:t>
      </w:r>
      <w:r>
        <w:rPr>
          <w:bCs/>
        </w:rPr>
        <w:t>02.10</w:t>
      </w:r>
      <w:r w:rsidRPr="00F35193">
        <w:rPr>
          <w:bCs/>
        </w:rPr>
        <w:t>.202</w:t>
      </w:r>
      <w:r>
        <w:rPr>
          <w:bCs/>
        </w:rPr>
        <w:t>3</w:t>
      </w:r>
      <w:r w:rsidRPr="00F35193">
        <w:rPr>
          <w:bCs/>
        </w:rPr>
        <w:t xml:space="preserve"> года</w:t>
      </w:r>
    </w:p>
    <w:p w:rsidR="00F35193" w:rsidRPr="00F35193" w:rsidRDefault="00F35193" w:rsidP="00343616">
      <w:pPr>
        <w:jc w:val="right"/>
        <w:rPr>
          <w:sz w:val="28"/>
          <w:szCs w:val="28"/>
        </w:rPr>
      </w:pPr>
    </w:p>
    <w:p w:rsidR="00CF6839" w:rsidRPr="004F15A6" w:rsidRDefault="00CF6839" w:rsidP="00CF6839">
      <w:pPr>
        <w:jc w:val="center"/>
        <w:rPr>
          <w:sz w:val="28"/>
          <w:szCs w:val="28"/>
        </w:rPr>
      </w:pPr>
    </w:p>
    <w:p w:rsidR="00F7723E" w:rsidRPr="004F15A6" w:rsidRDefault="00F7723E" w:rsidP="000C7310">
      <w:pPr>
        <w:spacing w:line="360" w:lineRule="auto"/>
        <w:jc w:val="center"/>
        <w:rPr>
          <w:b/>
          <w:sz w:val="28"/>
          <w:szCs w:val="28"/>
        </w:rPr>
      </w:pPr>
    </w:p>
    <w:p w:rsidR="00F7723E" w:rsidRPr="004F15A6" w:rsidRDefault="00F7723E" w:rsidP="000C7310">
      <w:pPr>
        <w:spacing w:line="360" w:lineRule="auto"/>
        <w:jc w:val="center"/>
        <w:rPr>
          <w:b/>
          <w:sz w:val="28"/>
          <w:szCs w:val="28"/>
        </w:rPr>
      </w:pPr>
    </w:p>
    <w:p w:rsidR="00F7723E" w:rsidRPr="004F15A6" w:rsidRDefault="00F7723E" w:rsidP="000C7310">
      <w:pPr>
        <w:spacing w:line="360" w:lineRule="auto"/>
        <w:jc w:val="center"/>
        <w:rPr>
          <w:b/>
          <w:sz w:val="28"/>
          <w:szCs w:val="28"/>
        </w:rPr>
      </w:pPr>
    </w:p>
    <w:p w:rsidR="00BD7FEC" w:rsidRPr="004F15A6" w:rsidRDefault="00BD7FEC" w:rsidP="000C7310">
      <w:pPr>
        <w:spacing w:line="360" w:lineRule="auto"/>
        <w:jc w:val="center"/>
        <w:rPr>
          <w:b/>
          <w:sz w:val="28"/>
          <w:szCs w:val="28"/>
        </w:rPr>
      </w:pPr>
    </w:p>
    <w:p w:rsidR="00F7723E" w:rsidRPr="004F15A6" w:rsidRDefault="00F7723E" w:rsidP="000C7310">
      <w:pPr>
        <w:spacing w:line="360" w:lineRule="auto"/>
        <w:jc w:val="center"/>
        <w:rPr>
          <w:b/>
          <w:sz w:val="28"/>
          <w:szCs w:val="28"/>
        </w:rPr>
      </w:pPr>
    </w:p>
    <w:p w:rsidR="00F7723E" w:rsidRPr="004F15A6" w:rsidRDefault="00F7723E" w:rsidP="000C7310">
      <w:pPr>
        <w:spacing w:line="360" w:lineRule="auto"/>
        <w:jc w:val="center"/>
        <w:rPr>
          <w:b/>
          <w:sz w:val="28"/>
          <w:szCs w:val="28"/>
        </w:rPr>
      </w:pPr>
    </w:p>
    <w:p w:rsidR="00CF6839" w:rsidRPr="004F15A6" w:rsidRDefault="00CF6839" w:rsidP="000C7310">
      <w:pPr>
        <w:spacing w:line="360" w:lineRule="auto"/>
        <w:jc w:val="center"/>
        <w:rPr>
          <w:b/>
          <w:sz w:val="28"/>
          <w:szCs w:val="28"/>
        </w:rPr>
      </w:pPr>
    </w:p>
    <w:p w:rsidR="00CF6839" w:rsidRPr="004A38FE" w:rsidRDefault="00F35193" w:rsidP="006463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  <w:bookmarkStart w:id="0" w:name="_GoBack"/>
      <w:bookmarkEnd w:id="0"/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Pr="00F35193" w:rsidRDefault="00507A06" w:rsidP="00CF6839">
      <w:pPr>
        <w:spacing w:line="360" w:lineRule="auto"/>
        <w:rPr>
          <w:b/>
          <w:sz w:val="28"/>
          <w:szCs w:val="28"/>
        </w:rPr>
      </w:pPr>
    </w:p>
    <w:p w:rsidR="00F35193" w:rsidRDefault="00F35193" w:rsidP="009F549D">
      <w:pPr>
        <w:spacing w:line="360" w:lineRule="auto"/>
        <w:jc w:val="center"/>
        <w:rPr>
          <w:b/>
          <w:sz w:val="28"/>
          <w:szCs w:val="28"/>
        </w:rPr>
      </w:pPr>
    </w:p>
    <w:p w:rsidR="00BD7FEC" w:rsidRPr="004F00C9" w:rsidRDefault="00F35193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B555CB">
        <w:rPr>
          <w:b/>
          <w:sz w:val="28"/>
          <w:szCs w:val="28"/>
        </w:rPr>
        <w:t>Якутск</w:t>
      </w:r>
      <w:r w:rsidR="00236E80">
        <w:rPr>
          <w:b/>
          <w:sz w:val="28"/>
          <w:szCs w:val="28"/>
        </w:rPr>
        <w:t>, 20</w:t>
      </w:r>
      <w:r w:rsidR="00D14C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4F00C9">
        <w:rPr>
          <w:sz w:val="28"/>
          <w:szCs w:val="28"/>
        </w:rPr>
        <w:t>с</w:t>
      </w:r>
      <w:r w:rsidR="00DA3658">
        <w:rPr>
          <w:sz w:val="28"/>
          <w:szCs w:val="28"/>
        </w:rPr>
        <w:t xml:space="preserve">аморегулируемой организации </w:t>
      </w:r>
      <w:r w:rsidR="0047058D" w:rsidRPr="00346F3E">
        <w:rPr>
          <w:sz w:val="28"/>
          <w:szCs w:val="28"/>
        </w:rPr>
        <w:t xml:space="preserve">Ассоциации </w:t>
      </w:r>
      <w:r w:rsidR="002E6279" w:rsidRPr="002E6279">
        <w:rPr>
          <w:sz w:val="28"/>
          <w:szCs w:val="28"/>
        </w:rPr>
        <w:t>«</w:t>
      </w:r>
      <w:r w:rsidR="00B555CB" w:rsidRPr="00B555CB">
        <w:rPr>
          <w:sz w:val="28"/>
          <w:szCs w:val="28"/>
        </w:rPr>
        <w:t>Объединение строительных организаций Восточной Сибири</w:t>
      </w:r>
      <w:r w:rsidR="002E6279" w:rsidRPr="002E6279">
        <w:rPr>
          <w:sz w:val="28"/>
          <w:szCs w:val="28"/>
        </w:rPr>
        <w:t xml:space="preserve">» 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proofErr w:type="gramEnd"/>
      <w:r w:rsidRPr="00346F3E">
        <w:rPr>
          <w:sz w:val="28"/>
          <w:szCs w:val="28"/>
        </w:rPr>
        <w:t>, а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 xml:space="preserve">. В </w:t>
      </w:r>
      <w:proofErr w:type="gramStart"/>
      <w:r w:rsidRPr="00D5243D">
        <w:rPr>
          <w:sz w:val="28"/>
          <w:szCs w:val="28"/>
        </w:rPr>
        <w:t>настоящем</w:t>
      </w:r>
      <w:proofErr w:type="gramEnd"/>
      <w:r w:rsidRPr="00D5243D">
        <w:rPr>
          <w:sz w:val="28"/>
          <w:szCs w:val="28"/>
        </w:rPr>
        <w:t xml:space="preserve">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proofErr w:type="gram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</w:t>
      </w:r>
      <w:r w:rsidR="00FF7E1D">
        <w:rPr>
          <w:sz w:val="28"/>
          <w:szCs w:val="28"/>
        </w:rPr>
        <w:t>, сносу</w:t>
      </w:r>
      <w:r w:rsidR="00D26286" w:rsidRPr="008C7A8A">
        <w:rPr>
          <w:sz w:val="28"/>
          <w:szCs w:val="28"/>
        </w:rPr>
        <w:t xml:space="preserve">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  <w:proofErr w:type="gramEnd"/>
    </w:p>
    <w:p w:rsidR="00D26286" w:rsidRPr="004F15A6" w:rsidRDefault="00D26286" w:rsidP="004F15A6">
      <w:pPr>
        <w:jc w:val="both"/>
        <w:rPr>
          <w:sz w:val="28"/>
          <w:szCs w:val="28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Pr="004F15A6" w:rsidRDefault="00D5243D" w:rsidP="004F15A6">
      <w:pPr>
        <w:ind w:left="-540" w:firstLine="540"/>
        <w:rPr>
          <w:sz w:val="28"/>
          <w:szCs w:val="28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01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</w:t>
      </w:r>
      <w:r w:rsidR="00016A13" w:rsidRPr="00016A13">
        <w:rPr>
          <w:sz w:val="28"/>
          <w:szCs w:val="28"/>
        </w:rPr>
        <w:t xml:space="preserve">сто тысяч рублей в случае, если член </w:t>
      </w:r>
      <w:r w:rsidR="009346FC">
        <w:rPr>
          <w:sz w:val="28"/>
          <w:szCs w:val="28"/>
        </w:rPr>
        <w:t>О</w:t>
      </w:r>
      <w:r w:rsidR="00016A13" w:rsidRPr="00016A13">
        <w:rPr>
          <w:sz w:val="28"/>
          <w:szCs w:val="28"/>
        </w:rPr>
        <w:t xml:space="preserve">рганизации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</w:t>
      </w:r>
      <w:r w:rsidR="009346FC">
        <w:rPr>
          <w:sz w:val="28"/>
          <w:szCs w:val="28"/>
        </w:rPr>
        <w:t>-</w:t>
      </w:r>
      <w:r w:rsidR="00016A13" w:rsidRPr="00016A13">
        <w:rPr>
          <w:sz w:val="28"/>
          <w:szCs w:val="28"/>
        </w:rPr>
        <w:t xml:space="preserve"> строительство), стоимость которого по одному договору не превышает </w:t>
      </w:r>
      <w:r w:rsidR="00F35193" w:rsidRPr="00F35193">
        <w:rPr>
          <w:sz w:val="28"/>
          <w:szCs w:val="28"/>
        </w:rPr>
        <w:t>девяносто</w:t>
      </w:r>
      <w:r w:rsidR="00016A13" w:rsidRPr="00016A13">
        <w:rPr>
          <w:sz w:val="28"/>
          <w:szCs w:val="28"/>
        </w:rPr>
        <w:t xml:space="preserve"> миллионов рублей (первый уровень ответственности член</w:t>
      </w:r>
      <w:r w:rsidR="00016A13">
        <w:rPr>
          <w:sz w:val="28"/>
          <w:szCs w:val="28"/>
        </w:rPr>
        <w:t xml:space="preserve">а </w:t>
      </w:r>
      <w:r w:rsidR="009346FC">
        <w:rPr>
          <w:sz w:val="28"/>
          <w:szCs w:val="28"/>
        </w:rPr>
        <w:t>О</w:t>
      </w:r>
      <w:r w:rsidR="00016A13">
        <w:rPr>
          <w:sz w:val="28"/>
          <w:szCs w:val="28"/>
        </w:rPr>
        <w:t>рганизации)</w:t>
      </w:r>
      <w:r w:rsidR="00B6398D" w:rsidRPr="00B6398D">
        <w:rPr>
          <w:sz w:val="28"/>
          <w:szCs w:val="28"/>
        </w:rPr>
        <w:t>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016A13">
        <w:rPr>
          <w:sz w:val="28"/>
          <w:szCs w:val="28"/>
        </w:rPr>
        <w:t>);</w:t>
      </w:r>
    </w:p>
    <w:p w:rsidR="00016A13" w:rsidRDefault="00016A13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016A13">
        <w:t xml:space="preserve"> </w:t>
      </w:r>
      <w:r w:rsidRPr="00016A13">
        <w:rPr>
          <w:sz w:val="28"/>
          <w:szCs w:val="28"/>
        </w:rPr>
        <w:t xml:space="preserve">сто тысяч рублей в случае, если член </w:t>
      </w:r>
      <w:r w:rsidR="00B665B2">
        <w:rPr>
          <w:sz w:val="28"/>
          <w:szCs w:val="28"/>
        </w:rPr>
        <w:t>О</w:t>
      </w:r>
      <w:r w:rsidRPr="00016A13">
        <w:rPr>
          <w:sz w:val="28"/>
          <w:szCs w:val="28"/>
        </w:rPr>
        <w:t xml:space="preserve">рганизации планирует осуществлять только снос объекта капитального строительства, не связанный </w:t>
      </w:r>
      <w:r w:rsidRPr="00016A13">
        <w:rPr>
          <w:sz w:val="28"/>
          <w:szCs w:val="28"/>
        </w:rPr>
        <w:lastRenderedPageBreak/>
        <w:t>со строительством, реконструкцией объекта капитального строительства (простой уровень ответственности члена саморегулируемой организации).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BA61AA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 xml:space="preserve">. Решение </w:t>
      </w:r>
      <w:r w:rsidR="00BA61AA">
        <w:rPr>
          <w:sz w:val="28"/>
          <w:szCs w:val="28"/>
        </w:rPr>
        <w:t>Совета</w:t>
      </w:r>
      <w:r w:rsidRPr="00346F3E">
        <w:rPr>
          <w:sz w:val="28"/>
          <w:szCs w:val="28"/>
        </w:rPr>
        <w:t xml:space="preserve">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1704CD" w:rsidRPr="004F00C9" w:rsidRDefault="001704CD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 w:rsidRPr="004F00C9">
        <w:rPr>
          <w:rFonts w:eastAsia="Calibri"/>
          <w:sz w:val="28"/>
          <w:szCs w:val="28"/>
          <w:lang w:eastAsia="en-US"/>
        </w:rPr>
        <w:t>Размеры компенсационного фонда возмещения вреда Организации</w:t>
      </w:r>
      <w:r w:rsidR="00C53EDB" w:rsidRPr="004F00C9">
        <w:rPr>
          <w:rFonts w:eastAsia="Calibri"/>
          <w:sz w:val="28"/>
          <w:szCs w:val="28"/>
          <w:lang w:eastAsia="en-US"/>
        </w:rPr>
        <w:t xml:space="preserve"> </w:t>
      </w:r>
      <w:r w:rsidR="00A21A83" w:rsidRPr="004F00C9">
        <w:rPr>
          <w:rFonts w:eastAsia="Calibri"/>
          <w:sz w:val="28"/>
          <w:szCs w:val="28"/>
          <w:lang w:eastAsia="en-US"/>
        </w:rPr>
        <w:t>определяются</w:t>
      </w:r>
      <w:r w:rsidRPr="004F00C9">
        <w:rPr>
          <w:rFonts w:eastAsia="Calibri"/>
          <w:sz w:val="28"/>
          <w:szCs w:val="28"/>
          <w:lang w:eastAsia="en-US"/>
        </w:rPr>
        <w:t xml:space="preserve">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</w:t>
      </w:r>
      <w:proofErr w:type="gramEnd"/>
      <w:r w:rsidRPr="004F00C9">
        <w:rPr>
          <w:rFonts w:eastAsia="Calibri"/>
          <w:sz w:val="28"/>
          <w:szCs w:val="28"/>
          <w:lang w:eastAsia="en-US"/>
        </w:rPr>
        <w:t xml:space="preserve"> фонда Организации.</w:t>
      </w:r>
    </w:p>
    <w:p w:rsidR="001704CD" w:rsidRPr="004F00C9" w:rsidRDefault="001704CD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2.9. 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1704CD" w:rsidRPr="004F00C9" w:rsidRDefault="001704CD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2.10. Доход, полученный от размещения средств компенсационного фонда возмещения вреда Организации, зачисляются в компенсационный фонд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4F15A6" w:rsidRDefault="00805329" w:rsidP="004F15A6">
      <w:pPr>
        <w:ind w:left="-540" w:firstLine="540"/>
        <w:rPr>
          <w:sz w:val="28"/>
          <w:szCs w:val="28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 xml:space="preserve">рганизации размещаются на специальных банковских счетах, открытых в Российских кредитных организациях, соответствующих требованиям, установленным </w:t>
      </w:r>
      <w:r w:rsidR="00FA00F3" w:rsidRPr="00346F3E">
        <w:rPr>
          <w:sz w:val="28"/>
          <w:szCs w:val="28"/>
        </w:rPr>
        <w:lastRenderedPageBreak/>
        <w:t>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1704CD" w:rsidRPr="00346F3E" w:rsidRDefault="001704CD" w:rsidP="001704CD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46F3E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Общего собрания членов</w:t>
      </w:r>
      <w:r w:rsidRPr="00346F3E">
        <w:rPr>
          <w:sz w:val="28"/>
          <w:szCs w:val="28"/>
        </w:rPr>
        <w:t xml:space="preserve"> Организации о размещении </w:t>
      </w:r>
      <w:proofErr w:type="gramStart"/>
      <w:r w:rsidRPr="00346F3E">
        <w:rPr>
          <w:sz w:val="28"/>
          <w:szCs w:val="28"/>
        </w:rPr>
        <w:t>средств Компенсационного фонда возмещения вреда Организации</w:t>
      </w:r>
      <w:proofErr w:type="gramEnd"/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</w:t>
      </w:r>
      <w:r w:rsidR="00343616">
        <w:rPr>
          <w:sz w:val="28"/>
          <w:szCs w:val="28"/>
        </w:rPr>
        <w:t>Генеральный директор</w:t>
      </w:r>
      <w:r w:rsidRPr="00346F3E">
        <w:rPr>
          <w:sz w:val="28"/>
          <w:szCs w:val="28"/>
        </w:rPr>
        <w:t xml:space="preserve"> Организации организует непосредственное размещение средств Компенсационного фонда возмещения вреда Организации</w:t>
      </w:r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>с</w:t>
      </w:r>
      <w:r w:rsidRPr="00346F3E">
        <w:rPr>
          <w:sz w:val="28"/>
          <w:szCs w:val="28"/>
        </w:rPr>
        <w:t xml:space="preserve">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D14C30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(далее Договор), в валюте Российской Федерации в той же кредитной организации, в которой открыт специальный банковский</w:t>
      </w:r>
      <w:proofErr w:type="gramEnd"/>
      <w:r w:rsidRPr="00346F3E">
        <w:rPr>
          <w:sz w:val="28"/>
          <w:szCs w:val="28"/>
        </w:rPr>
        <w:t xml:space="preserve"> счет для размещения средств такого компенсационного фонда.</w:t>
      </w:r>
    </w:p>
    <w:p w:rsidR="00FA00F3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</w:t>
      </w:r>
      <w:r w:rsidR="00D14C30" w:rsidRPr="00D14C30">
        <w:rPr>
          <w:sz w:val="28"/>
          <w:szCs w:val="28"/>
        </w:rPr>
        <w:t>с учетом требования части 10 статьи 55.16-1 Градостроительного кодекса Российской Федерации</w:t>
      </w:r>
      <w:r w:rsidRPr="00346F3E">
        <w:rPr>
          <w:sz w:val="28"/>
          <w:szCs w:val="28"/>
        </w:rPr>
        <w:t>.</w:t>
      </w:r>
    </w:p>
    <w:p w:rsidR="009A5E93" w:rsidRPr="00346F3E" w:rsidRDefault="009A5E93" w:rsidP="00FA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9A5E93">
        <w:t xml:space="preserve"> </w:t>
      </w:r>
      <w:proofErr w:type="gramStart"/>
      <w:r w:rsidRPr="009A5E93">
        <w:rPr>
          <w:sz w:val="28"/>
          <w:szCs w:val="28"/>
        </w:rPr>
        <w:t>В случае несоответствия кредитной организации требованиям, предусмотренным Правительством Российской федерации, Организация обязана расторгнуть договор специального банковского счета, договор банковского вклада (депозита) досрочно в одностороннем порядке не позднее десяти рабочих дней со дня установления указанного несоответствия.</w:t>
      </w:r>
      <w:proofErr w:type="gramEnd"/>
    </w:p>
    <w:p w:rsidR="00F35193" w:rsidRPr="00F35193" w:rsidRDefault="00F35193" w:rsidP="00F35193">
      <w:pPr>
        <w:ind w:firstLine="709"/>
        <w:jc w:val="both"/>
        <w:rPr>
          <w:sz w:val="28"/>
          <w:szCs w:val="28"/>
        </w:rPr>
      </w:pPr>
      <w:r w:rsidRPr="00F35193">
        <w:rPr>
          <w:sz w:val="28"/>
          <w:szCs w:val="28"/>
        </w:rPr>
        <w:t>Кредитная организация перечисляет средства компенсационного фонда Организации и проценты на сумму таких средств на специальный банковский счет иной кредитной организации, соответствующей требованиям, установленным Правительством Российской Федерации, не позднее одного рабочего дня со дня предъявления Организацией к кредитной организации требования досрочного расторжения соответствующего договора.</w:t>
      </w:r>
    </w:p>
    <w:p w:rsidR="00BF3864" w:rsidRDefault="00BF3864" w:rsidP="00BF38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3.</w:t>
      </w:r>
      <w:r w:rsidR="00F35193">
        <w:rPr>
          <w:rFonts w:eastAsia="Calibri"/>
          <w:sz w:val="28"/>
          <w:szCs w:val="28"/>
          <w:lang w:eastAsia="en-US"/>
        </w:rPr>
        <w:t>5</w:t>
      </w:r>
      <w:r w:rsidRPr="004F00C9">
        <w:rPr>
          <w:rFonts w:eastAsia="Calibri"/>
          <w:sz w:val="28"/>
          <w:szCs w:val="28"/>
          <w:lang w:eastAsia="en-US"/>
        </w:rPr>
        <w:t xml:space="preserve">. Приобретение Организацией за счет </w:t>
      </w:r>
      <w:proofErr w:type="gramStart"/>
      <w:r w:rsidRPr="004F00C9">
        <w:rPr>
          <w:rFonts w:eastAsia="Calibr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4F00C9">
        <w:rPr>
          <w:rFonts w:eastAsia="Calibri"/>
          <w:sz w:val="28"/>
          <w:szCs w:val="28"/>
          <w:lang w:eastAsia="en-US"/>
        </w:rPr>
        <w:t xml:space="preserve"> не допускается.</w:t>
      </w:r>
    </w:p>
    <w:p w:rsidR="00F35193" w:rsidRDefault="00F35193" w:rsidP="00BF3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5193" w:rsidRPr="004F00C9" w:rsidRDefault="00F35193" w:rsidP="00BF38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  <w:proofErr w:type="gramEnd"/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 xml:space="preserve">В </w:t>
      </w:r>
      <w:proofErr w:type="gramStart"/>
      <w:r w:rsidRPr="00BD7FEC">
        <w:rPr>
          <w:sz w:val="28"/>
          <w:szCs w:val="28"/>
        </w:rPr>
        <w:t>случае</w:t>
      </w:r>
      <w:proofErr w:type="gramEnd"/>
      <w:r w:rsidRPr="00BD7FEC">
        <w:rPr>
          <w:sz w:val="28"/>
          <w:szCs w:val="28"/>
        </w:rPr>
        <w:t xml:space="preserve">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капитальному ремонту</w:t>
      </w:r>
      <w:r w:rsidR="00D507FA">
        <w:rPr>
          <w:sz w:val="28"/>
          <w:szCs w:val="28"/>
        </w:rPr>
        <w:t>, сносу</w:t>
      </w:r>
      <w:r w:rsidR="003F6852" w:rsidRPr="008A1F3D">
        <w:rPr>
          <w:sz w:val="28"/>
          <w:szCs w:val="28"/>
        </w:rPr>
        <w:t xml:space="preserve">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 выполнения</w:t>
      </w:r>
      <w:proofErr w:type="gramEnd"/>
      <w:r w:rsidR="003F6852" w:rsidRPr="00BD7FEC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343616">
        <w:rPr>
          <w:sz w:val="28"/>
          <w:szCs w:val="28"/>
        </w:rPr>
        <w:t>Генерального директор</w:t>
      </w:r>
      <w:r w:rsidR="001704CD">
        <w:rPr>
          <w:sz w:val="28"/>
          <w:szCs w:val="28"/>
        </w:rPr>
        <w:t>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 xml:space="preserve">В </w:t>
      </w:r>
      <w:proofErr w:type="gramStart"/>
      <w:r w:rsidR="00BD7FEC" w:rsidRPr="009E7021">
        <w:rPr>
          <w:sz w:val="28"/>
          <w:szCs w:val="28"/>
        </w:rPr>
        <w:t>Требовании</w:t>
      </w:r>
      <w:proofErr w:type="gramEnd"/>
      <w:r w:rsidR="00BD7FEC" w:rsidRPr="009E7021">
        <w:rPr>
          <w:sz w:val="28"/>
          <w:szCs w:val="28"/>
        </w:rPr>
        <w:t xml:space="preserve">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>наименование и место нахождения Причинителя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lastRenderedPageBreak/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 xml:space="preserve">в рамках </w:t>
      </w:r>
      <w:r w:rsidR="006455E6">
        <w:rPr>
          <w:sz w:val="28"/>
          <w:szCs w:val="28"/>
        </w:rPr>
        <w:t xml:space="preserve">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BA61AA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Pr="004F00C9" w:rsidRDefault="00464484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F00C9">
        <w:rPr>
          <w:rFonts w:eastAsia="Calibr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Pr="004F00C9" w:rsidRDefault="00464484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1) возврат ошибочно перечисленных средств;</w:t>
      </w:r>
    </w:p>
    <w:p w:rsidR="00464484" w:rsidRPr="004F00C9" w:rsidRDefault="00464484" w:rsidP="00761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Pr="004F00C9" w:rsidRDefault="00464484" w:rsidP="00F369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3) осуществление выплат из средств компенсационного фонда возмещения вреда в результате наступления солидарной ответственности, предусмотренной частью 1</w:t>
      </w:r>
      <w:r w:rsidR="00AB27BC" w:rsidRPr="004F00C9">
        <w:rPr>
          <w:rFonts w:eastAsia="Calibri"/>
          <w:sz w:val="28"/>
          <w:szCs w:val="28"/>
          <w:lang w:eastAsia="en-US"/>
        </w:rPr>
        <w:t xml:space="preserve"> статьи 55. 16 Градостроительного кодекса РФ</w:t>
      </w:r>
      <w:r w:rsidRPr="004F00C9">
        <w:rPr>
          <w:rFonts w:eastAsia="Calibr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статьей 60 </w:t>
      </w:r>
      <w:r w:rsidR="00AB27BC" w:rsidRPr="004F00C9">
        <w:rPr>
          <w:rFonts w:eastAsia="Calibri"/>
          <w:sz w:val="28"/>
          <w:szCs w:val="28"/>
          <w:lang w:eastAsia="en-US"/>
        </w:rPr>
        <w:t>Градостроительного кодекса РФ</w:t>
      </w:r>
      <w:r w:rsidRPr="004F00C9">
        <w:rPr>
          <w:rFonts w:eastAsia="Calibri"/>
          <w:sz w:val="28"/>
          <w:szCs w:val="28"/>
          <w:lang w:eastAsia="en-US"/>
        </w:rPr>
        <w:t>;</w:t>
      </w:r>
    </w:p>
    <w:p w:rsidR="00464484" w:rsidRPr="004F00C9" w:rsidRDefault="00464484" w:rsidP="00F369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D14C30" w:rsidRDefault="00464484" w:rsidP="00F369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D14C30" w:rsidRPr="00D14C30" w:rsidRDefault="00D14C30" w:rsidP="00D1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4C30">
        <w:rPr>
          <w:rFonts w:eastAsia="Calibri"/>
          <w:sz w:val="28"/>
          <w:szCs w:val="28"/>
          <w:lang w:eastAsia="en-US"/>
        </w:rPr>
        <w:lastRenderedPageBreak/>
        <w:t xml:space="preserve">6) перечисление </w:t>
      </w:r>
      <w:proofErr w:type="gramStart"/>
      <w:r w:rsidRPr="00D14C30">
        <w:rPr>
          <w:rFonts w:eastAsia="Calibri"/>
          <w:sz w:val="28"/>
          <w:szCs w:val="28"/>
          <w:lang w:eastAsia="en-US"/>
        </w:rPr>
        <w:t>средств компенсационного фонда компенсационного фонда возмещения вреда</w:t>
      </w:r>
      <w:proofErr w:type="gramEnd"/>
      <w:r w:rsidRPr="00D14C30">
        <w:rPr>
          <w:rFonts w:eastAsia="Calibri"/>
          <w:sz w:val="28"/>
          <w:szCs w:val="28"/>
          <w:lang w:eastAsia="en-US"/>
        </w:rPr>
        <w:t xml:space="preserve">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кредитной организации, несоответствующей требованиям установленным Правительством Российской Федерации;</w:t>
      </w:r>
    </w:p>
    <w:p w:rsidR="00D14C30" w:rsidRPr="00D14C30" w:rsidRDefault="00D14C30" w:rsidP="00D1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4C30">
        <w:rPr>
          <w:rFonts w:eastAsia="Calibri"/>
          <w:sz w:val="28"/>
          <w:szCs w:val="28"/>
          <w:lang w:eastAsia="en-US"/>
        </w:rPr>
        <w:t>7) перечисление взноса в компенсационного фонда возмещения вреда индивидуального предпринимателя, юридического лица, прекративших членство в саморегулируемой организации, на специальный банковский счет в соответствии с частью 10 статьи 55.7 Градостроительного кодекса РФ;</w:t>
      </w:r>
    </w:p>
    <w:p w:rsidR="00D14C30" w:rsidRDefault="00D14C30" w:rsidP="00D14C3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14C30">
        <w:rPr>
          <w:rFonts w:eastAsia="Calibri"/>
          <w:sz w:val="28"/>
          <w:szCs w:val="28"/>
          <w:lang w:eastAsia="en-US"/>
        </w:rPr>
        <w:t>8) возврат излишне самостоятельно уплаченных членом саморегулируемой организации сре</w:t>
      </w:r>
      <w:proofErr w:type="gramStart"/>
      <w:r w:rsidRPr="00D14C30">
        <w:rPr>
          <w:rFonts w:eastAsia="Calibri"/>
          <w:sz w:val="28"/>
          <w:szCs w:val="28"/>
          <w:lang w:eastAsia="en-US"/>
        </w:rPr>
        <w:t>дств вз</w:t>
      </w:r>
      <w:proofErr w:type="gramEnd"/>
      <w:r w:rsidRPr="00D14C30">
        <w:rPr>
          <w:rFonts w:eastAsia="Calibri"/>
          <w:sz w:val="28"/>
          <w:szCs w:val="28"/>
          <w:lang w:eastAsia="en-US"/>
        </w:rPr>
        <w:t>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55.16 Градостроительного кодекса РФ.</w:t>
      </w:r>
    </w:p>
    <w:p w:rsidR="001A78FA" w:rsidRPr="004F00C9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 xml:space="preserve">4.10. </w:t>
      </w:r>
      <w:proofErr w:type="gramStart"/>
      <w:r w:rsidR="00D14C30" w:rsidRPr="00D14C30">
        <w:rPr>
          <w:rFonts w:eastAsia="Calibri"/>
          <w:sz w:val="28"/>
          <w:szCs w:val="28"/>
          <w:lang w:eastAsia="en-US"/>
        </w:rPr>
        <w:t>Организация, в случае прекращения в ней членства юридическим лицом, индивидуальным предпринимателем в соответствии с частью 17 статьи 55.6 Градостроительного кодекса РФ, в течение семи дней со дня поступления заявления и документов, указанных в части 9 статьи 55.7 Градостроительного кодекса РФ, обязана перечислить в саморегулируемую организацию, созданную в субъекте Российской Федерации по месту регистрации указанных юридического лица, индивидуального предпринимателя, денежные средства</w:t>
      </w:r>
      <w:proofErr w:type="gramEnd"/>
      <w:r w:rsidR="00D14C30" w:rsidRPr="00D14C30">
        <w:rPr>
          <w:rFonts w:eastAsia="Calibri"/>
          <w:sz w:val="28"/>
          <w:szCs w:val="28"/>
          <w:lang w:eastAsia="en-US"/>
        </w:rPr>
        <w:t xml:space="preserve"> в размере внесенного </w:t>
      </w:r>
      <w:proofErr w:type="gramStart"/>
      <w:r w:rsidR="00D14C30" w:rsidRPr="00D14C30">
        <w:rPr>
          <w:rFonts w:eastAsia="Calibri"/>
          <w:sz w:val="28"/>
          <w:szCs w:val="28"/>
          <w:lang w:eastAsia="en-US"/>
        </w:rPr>
        <w:t>указанными</w:t>
      </w:r>
      <w:proofErr w:type="gramEnd"/>
      <w:r w:rsidR="00D14C30" w:rsidRPr="00D14C30">
        <w:rPr>
          <w:rFonts w:eastAsia="Calibri"/>
          <w:sz w:val="28"/>
          <w:szCs w:val="28"/>
          <w:lang w:eastAsia="en-US"/>
        </w:rPr>
        <w:t xml:space="preserve"> юридическим лицом, индивидуальным предпринимателем взноса в компенсационный фонд возмещения вреда саморегулируемой организации. </w:t>
      </w:r>
      <w:proofErr w:type="gramStart"/>
      <w:r w:rsidR="00D14C30" w:rsidRPr="00D14C30">
        <w:rPr>
          <w:rFonts w:eastAsia="Calibri"/>
          <w:sz w:val="28"/>
          <w:szCs w:val="28"/>
          <w:lang w:eastAsia="en-US"/>
        </w:rPr>
        <w:t>Со дня поступления денежных средств в компенсационный фонд возмещения вреда саморегулируемой организации, созданной в субъекте Российской Федерации по месту регистрации указанных юридического лица, индивидуального предпринимателя, такая саморегулируемая организация несет ответственность по обязательствам указанных юридического лица, индивидуального предпринимателя, возникшим до дня поступления таких денежных средств, в случаях, предусмотренных статьями 60 Градостроительного кодекса РФ.</w:t>
      </w:r>
      <w:r w:rsidRPr="004F00C9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Причинителю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 w:rsidR="00D55817" w:rsidRPr="00AB27BC">
        <w:rPr>
          <w:sz w:val="28"/>
          <w:szCs w:val="28"/>
        </w:rPr>
        <w:t xml:space="preserve">В случае,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lastRenderedPageBreak/>
        <w:t>Градостроительного кодекса РФ</w:t>
      </w:r>
      <w:r w:rsidR="00D55817" w:rsidRPr="00AB27BC">
        <w:rPr>
          <w:sz w:val="28"/>
          <w:szCs w:val="28"/>
        </w:rPr>
        <w:t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ремонту</w:t>
      </w:r>
      <w:r w:rsidR="00253784">
        <w:rPr>
          <w:sz w:val="28"/>
          <w:szCs w:val="28"/>
        </w:rPr>
        <w:t>, сносу</w:t>
      </w:r>
      <w:r w:rsidR="00D55817" w:rsidRPr="00AB27BC">
        <w:rPr>
          <w:sz w:val="28"/>
          <w:szCs w:val="28"/>
        </w:rPr>
        <w:t xml:space="preserve"> объектов капитального строительства которого был причинен вред, а также иные члены саморегулируемой организации должны внести</w:t>
      </w:r>
      <w:proofErr w:type="gramEnd"/>
      <w:r w:rsidR="00D55817" w:rsidRPr="00AB27BC">
        <w:rPr>
          <w:sz w:val="28"/>
          <w:szCs w:val="28"/>
        </w:rPr>
        <w:t xml:space="preserve">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3B3315" w:rsidRPr="004F00C9" w:rsidRDefault="003B3315" w:rsidP="00E02863">
      <w:pPr>
        <w:ind w:firstLine="540"/>
        <w:jc w:val="both"/>
        <w:rPr>
          <w:sz w:val="28"/>
          <w:szCs w:val="28"/>
        </w:rPr>
      </w:pPr>
      <w:proofErr w:type="gramStart"/>
      <w:r w:rsidRPr="004F00C9">
        <w:rPr>
          <w:sz w:val="28"/>
          <w:szCs w:val="28"/>
        </w:rPr>
        <w:t xml:space="preserve">В таком случае, Организация в течение 3-х рабочих дней со дня </w:t>
      </w:r>
      <w:r w:rsidR="00FD25DC" w:rsidRPr="004F00C9">
        <w:rPr>
          <w:sz w:val="28"/>
          <w:szCs w:val="28"/>
        </w:rPr>
        <w:t>осуществления выплаты в соответствии с вступившим в силу</w:t>
      </w:r>
      <w:r w:rsidRPr="004F00C9">
        <w:rPr>
          <w:sz w:val="28"/>
          <w:szCs w:val="28"/>
        </w:rPr>
        <w:t xml:space="preserve">  решени</w:t>
      </w:r>
      <w:r w:rsidR="00FD25DC" w:rsidRPr="004F00C9">
        <w:rPr>
          <w:sz w:val="28"/>
          <w:szCs w:val="28"/>
        </w:rPr>
        <w:t>ем</w:t>
      </w:r>
      <w:r w:rsidRPr="004F00C9">
        <w:rPr>
          <w:sz w:val="28"/>
          <w:szCs w:val="28"/>
        </w:rPr>
        <w:t xml:space="preserve"> суда или арбитражного суда направляет члену, вследствие недостатков работ по строительству, реконструкции, капитальному ремонту, сносу объектов капитального строительства которого был причинен вред, требование о внесении взноса в компенсационный фонд возмещения вреда в целях увеличения его размера до размера, который установлен</w:t>
      </w:r>
      <w:proofErr w:type="gramEnd"/>
      <w:r w:rsidR="00FD25DC" w:rsidRPr="004F00C9">
        <w:rPr>
          <w:sz w:val="28"/>
          <w:szCs w:val="28"/>
        </w:rPr>
        <w:t xml:space="preserve"> </w:t>
      </w:r>
      <w:r w:rsidRPr="004F00C9">
        <w:rPr>
          <w:sz w:val="28"/>
          <w:szCs w:val="28"/>
        </w:rPr>
        <w:t>внутренними документами Организации</w:t>
      </w:r>
      <w:r w:rsidR="00FD25DC" w:rsidRPr="004F00C9">
        <w:rPr>
          <w:sz w:val="28"/>
          <w:szCs w:val="28"/>
        </w:rPr>
        <w:t xml:space="preserve"> и </w:t>
      </w:r>
      <w:proofErr w:type="gramStart"/>
      <w:r w:rsidR="00FD25DC" w:rsidRPr="004F00C9">
        <w:rPr>
          <w:sz w:val="28"/>
          <w:szCs w:val="28"/>
        </w:rPr>
        <w:t>определяем</w:t>
      </w:r>
      <w:r w:rsidR="000F29B6" w:rsidRPr="004F00C9">
        <w:rPr>
          <w:sz w:val="28"/>
          <w:szCs w:val="28"/>
        </w:rPr>
        <w:t>ого</w:t>
      </w:r>
      <w:proofErr w:type="gramEnd"/>
      <w:r w:rsidR="00FD25DC" w:rsidRPr="004F00C9">
        <w:rPr>
          <w:sz w:val="28"/>
          <w:szCs w:val="28"/>
        </w:rPr>
        <w:t xml:space="preserve"> в соответствии с Градостроительным кодексом (далее – требование)</w:t>
      </w:r>
      <w:r w:rsidRPr="004F00C9">
        <w:rPr>
          <w:sz w:val="28"/>
          <w:szCs w:val="28"/>
        </w:rPr>
        <w:t>.</w:t>
      </w:r>
    </w:p>
    <w:p w:rsidR="00FD25DC" w:rsidRPr="004F00C9" w:rsidRDefault="00FD25DC" w:rsidP="00E02863">
      <w:pPr>
        <w:ind w:firstLine="540"/>
        <w:jc w:val="both"/>
        <w:rPr>
          <w:sz w:val="28"/>
          <w:szCs w:val="28"/>
        </w:rPr>
      </w:pPr>
      <w:proofErr w:type="gramStart"/>
      <w:r w:rsidRPr="004F00C9">
        <w:rPr>
          <w:sz w:val="28"/>
          <w:szCs w:val="28"/>
        </w:rPr>
        <w:t xml:space="preserve">В требовании устанавливается </w:t>
      </w:r>
      <w:r w:rsidR="007C501C" w:rsidRPr="004F00C9">
        <w:rPr>
          <w:sz w:val="28"/>
          <w:szCs w:val="28"/>
        </w:rPr>
        <w:t>3</w:t>
      </w:r>
      <w:r w:rsidRPr="004F00C9">
        <w:rPr>
          <w:sz w:val="28"/>
          <w:szCs w:val="28"/>
        </w:rPr>
        <w:t>0-дневный срок для его выполнения, в течение которого оно должно быть исполнено членом</w:t>
      </w:r>
      <w:r w:rsidR="007C501C" w:rsidRPr="004F00C9">
        <w:rPr>
          <w:sz w:val="28"/>
          <w:szCs w:val="28"/>
        </w:rPr>
        <w:t xml:space="preserve"> Организации,</w:t>
      </w:r>
      <w:r w:rsidRPr="004F00C9">
        <w:t xml:space="preserve"> </w:t>
      </w:r>
      <w:r w:rsidRPr="004F00C9">
        <w:rPr>
          <w:sz w:val="28"/>
          <w:szCs w:val="28"/>
        </w:rPr>
        <w:t>вследствие недостатков работ по строительству, реконструкции, капитальному ремонту, сносу объектов капитального строительства которого был причинен вред</w:t>
      </w:r>
      <w:r w:rsidR="007C501C" w:rsidRPr="004F00C9">
        <w:rPr>
          <w:sz w:val="28"/>
          <w:szCs w:val="28"/>
        </w:rPr>
        <w:t xml:space="preserve"> или </w:t>
      </w:r>
      <w:r w:rsidR="000F29B6" w:rsidRPr="004F00C9">
        <w:rPr>
          <w:sz w:val="28"/>
          <w:szCs w:val="28"/>
        </w:rPr>
        <w:t>член Организации</w:t>
      </w:r>
      <w:r w:rsidR="007C501C" w:rsidRPr="004F00C9">
        <w:rPr>
          <w:sz w:val="28"/>
          <w:szCs w:val="28"/>
        </w:rPr>
        <w:t xml:space="preserve"> должен сообщить Организации в письменной форме о готовности выполнить требование в срок, не  превышающий три месяца со дня осуществления Организацией выплаты в соответствии с</w:t>
      </w:r>
      <w:proofErr w:type="gramEnd"/>
      <w:r w:rsidR="007C501C" w:rsidRPr="004F00C9">
        <w:rPr>
          <w:sz w:val="28"/>
          <w:szCs w:val="28"/>
        </w:rPr>
        <w:t xml:space="preserve"> </w:t>
      </w:r>
      <w:proofErr w:type="spellStart"/>
      <w:r w:rsidR="007C501C" w:rsidRPr="004F00C9">
        <w:rPr>
          <w:sz w:val="28"/>
          <w:szCs w:val="28"/>
        </w:rPr>
        <w:t>пп</w:t>
      </w:r>
      <w:proofErr w:type="spellEnd"/>
      <w:r w:rsidR="007C501C" w:rsidRPr="004F00C9">
        <w:rPr>
          <w:sz w:val="28"/>
          <w:szCs w:val="28"/>
        </w:rPr>
        <w:t>.</w:t>
      </w:r>
      <w:r w:rsidR="004F00C9">
        <w:rPr>
          <w:sz w:val="28"/>
          <w:szCs w:val="28"/>
        </w:rPr>
        <w:t xml:space="preserve"> </w:t>
      </w:r>
      <w:r w:rsidR="007C501C" w:rsidRPr="004F00C9">
        <w:rPr>
          <w:sz w:val="28"/>
          <w:szCs w:val="28"/>
        </w:rPr>
        <w:t>4.2. – 4.8. настоящего Положения</w:t>
      </w:r>
      <w:r w:rsidRPr="004F00C9">
        <w:rPr>
          <w:sz w:val="28"/>
          <w:szCs w:val="28"/>
        </w:rPr>
        <w:t>.</w:t>
      </w:r>
    </w:p>
    <w:p w:rsidR="000F29B6" w:rsidRPr="004F00C9" w:rsidRDefault="007C501C" w:rsidP="00E02863">
      <w:pPr>
        <w:ind w:firstLine="540"/>
        <w:jc w:val="both"/>
        <w:rPr>
          <w:sz w:val="28"/>
          <w:szCs w:val="28"/>
        </w:rPr>
      </w:pPr>
      <w:proofErr w:type="gramStart"/>
      <w:r w:rsidRPr="004F00C9">
        <w:rPr>
          <w:sz w:val="28"/>
          <w:szCs w:val="28"/>
        </w:rPr>
        <w:t xml:space="preserve">Если требование не удовлетворено членом Организации в установленный срок, им не направлен в Организацию ответ на требование, а также при наличии информации, свидетельствующей о том, что требование не будет исполнено (например, данные ЕГРЮЛ и сведения из иных источников), Организация направляет остальным членам уведомление о </w:t>
      </w:r>
      <w:r w:rsidR="000F29B6" w:rsidRPr="004F00C9">
        <w:rPr>
          <w:sz w:val="28"/>
          <w:szCs w:val="28"/>
        </w:rPr>
        <w:t>необходимости внесении взноса в компенсационный фонд возмещения вреда в целях увеличения его размера до размера, который</w:t>
      </w:r>
      <w:proofErr w:type="gramEnd"/>
      <w:r w:rsidR="000F29B6" w:rsidRPr="004F00C9">
        <w:rPr>
          <w:sz w:val="28"/>
          <w:szCs w:val="28"/>
        </w:rPr>
        <w:t xml:space="preserve"> </w:t>
      </w:r>
      <w:proofErr w:type="gramStart"/>
      <w:r w:rsidR="000F29B6" w:rsidRPr="004F00C9">
        <w:rPr>
          <w:sz w:val="28"/>
          <w:szCs w:val="28"/>
        </w:rPr>
        <w:t>установлен внутренними документами Организации и определяемого в соответствии с Градостроительным кодексом, в связи с осуществлением выплаты, а также указывает в таком уведомлении дату, не поздней которой необходимо внести взнос и размер такого взноса.</w:t>
      </w:r>
      <w:proofErr w:type="gramEnd"/>
    </w:p>
    <w:p w:rsidR="007C501C" w:rsidRPr="004F00C9" w:rsidRDefault="000F29B6" w:rsidP="00E02863">
      <w:pPr>
        <w:ind w:firstLine="540"/>
        <w:jc w:val="both"/>
        <w:rPr>
          <w:sz w:val="28"/>
          <w:szCs w:val="28"/>
        </w:rPr>
      </w:pPr>
      <w:r w:rsidRPr="004F00C9">
        <w:rPr>
          <w:sz w:val="28"/>
          <w:szCs w:val="28"/>
        </w:rPr>
        <w:t xml:space="preserve">Члены Организации обязаны исполнить, содержащиеся в таком уведомлении требования в указанные в нем сроки и размере.  </w:t>
      </w:r>
    </w:p>
    <w:p w:rsidR="000F29B6" w:rsidRPr="004F00C9" w:rsidRDefault="000F29B6" w:rsidP="00E02863">
      <w:pPr>
        <w:ind w:firstLine="540"/>
        <w:jc w:val="both"/>
        <w:rPr>
          <w:sz w:val="28"/>
          <w:szCs w:val="28"/>
        </w:rPr>
      </w:pPr>
      <w:r w:rsidRPr="004F00C9">
        <w:rPr>
          <w:sz w:val="28"/>
          <w:szCs w:val="28"/>
        </w:rPr>
        <w:t>Размер взноса, подлежащий уплате соответствующим членом, определяется п</w:t>
      </w:r>
      <w:r w:rsidR="00C13127" w:rsidRPr="004F00C9">
        <w:rPr>
          <w:sz w:val="28"/>
          <w:szCs w:val="28"/>
        </w:rPr>
        <w:t>ропорционально размеру внесенного им взноса в компенсационный фонд возмещения вреда и осуществленной выплате из указанного фонда.</w:t>
      </w:r>
    </w:p>
    <w:p w:rsidR="00D55817" w:rsidRPr="004F00C9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00C9">
        <w:rPr>
          <w:rFonts w:eastAsia="Calibri"/>
          <w:sz w:val="28"/>
          <w:szCs w:val="28"/>
          <w:lang w:eastAsia="en-US"/>
        </w:rPr>
        <w:t xml:space="preserve">5.3. </w:t>
      </w:r>
      <w:proofErr w:type="gramStart"/>
      <w:r w:rsidRPr="004F00C9">
        <w:rPr>
          <w:rFonts w:eastAsia="Calibri"/>
          <w:sz w:val="28"/>
          <w:szCs w:val="28"/>
          <w:lang w:eastAsia="en-US"/>
        </w:rPr>
        <w:t xml:space="preserve">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</w:t>
      </w:r>
      <w:r w:rsidRPr="004F00C9">
        <w:rPr>
          <w:rFonts w:eastAsia="Calibri"/>
          <w:sz w:val="28"/>
          <w:szCs w:val="28"/>
          <w:lang w:eastAsia="en-US"/>
        </w:rPr>
        <w:lastRenderedPageBreak/>
        <w:t>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 w:rsidRPr="004F00C9">
        <w:rPr>
          <w:rFonts w:eastAsia="Calibr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</w:t>
      </w:r>
      <w:proofErr w:type="gramEnd"/>
      <w:r w:rsidRPr="004F00C9">
        <w:rPr>
          <w:rFonts w:eastAsia="Calibri"/>
          <w:sz w:val="28"/>
          <w:szCs w:val="28"/>
          <w:lang w:eastAsia="en-US"/>
        </w:rPr>
        <w:t xml:space="preserve"> убыток по результатам инвестирования средств такого компенсационного фонда.</w:t>
      </w:r>
    </w:p>
    <w:p w:rsidR="00E02863" w:rsidRDefault="00E02863" w:rsidP="00E02863">
      <w:pPr>
        <w:ind w:firstLine="540"/>
        <w:jc w:val="both"/>
        <w:rPr>
          <w:sz w:val="28"/>
          <w:szCs w:val="28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4F15A6" w:rsidRDefault="00E02863" w:rsidP="004F15A6">
      <w:pPr>
        <w:ind w:firstLine="540"/>
        <w:rPr>
          <w:sz w:val="28"/>
          <w:szCs w:val="28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343616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343616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BA61AA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4F15A6" w:rsidRDefault="00E02863" w:rsidP="004F15A6">
      <w:pPr>
        <w:ind w:firstLine="540"/>
        <w:rPr>
          <w:sz w:val="28"/>
          <w:szCs w:val="28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Pr="004F15A6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4F15A6">
        <w:rPr>
          <w:sz w:val="28"/>
          <w:szCs w:val="28"/>
        </w:rPr>
        <w:t xml:space="preserve">Настоящее Положение вступает </w:t>
      </w:r>
      <w:r w:rsidR="00F01BFF" w:rsidRPr="00F01BFF">
        <w:rPr>
          <w:sz w:val="28"/>
          <w:szCs w:val="28"/>
        </w:rPr>
        <w:t>в силу не ранее, чем со дня внесения сведений о нем в государственный реест</w:t>
      </w:r>
      <w:r w:rsidR="004F15A6">
        <w:rPr>
          <w:sz w:val="28"/>
          <w:szCs w:val="28"/>
        </w:rPr>
        <w:t>р саморегулируемых организаций.</w:t>
      </w:r>
    </w:p>
    <w:p w:rsidR="001A3BF3" w:rsidRPr="00FE787D" w:rsidRDefault="001A3BF3" w:rsidP="001A3BF3">
      <w:pPr>
        <w:ind w:firstLine="567"/>
        <w:jc w:val="both"/>
        <w:rPr>
          <w:sz w:val="28"/>
          <w:szCs w:val="28"/>
        </w:rPr>
      </w:pPr>
      <w:r w:rsidRPr="00FE787D">
        <w:rPr>
          <w:sz w:val="28"/>
          <w:szCs w:val="28"/>
        </w:rPr>
        <w:t xml:space="preserve">Со дня вступления в силу настоящего Положения, Положение о компенсационном фонде возмещения вреда Ассоциации в предыдущей редакции утрачивает силу. </w:t>
      </w:r>
    </w:p>
    <w:p w:rsidR="001A3BF3" w:rsidRPr="001A3BF3" w:rsidRDefault="001A3BF3" w:rsidP="00F01BFF">
      <w:pPr>
        <w:ind w:firstLine="567"/>
        <w:jc w:val="both"/>
        <w:rPr>
          <w:sz w:val="28"/>
          <w:szCs w:val="28"/>
        </w:rPr>
      </w:pP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lastRenderedPageBreak/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 кодекса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3E" w:rsidRDefault="00B1573E" w:rsidP="00E403EB">
      <w:r>
        <w:separator/>
      </w:r>
    </w:p>
  </w:endnote>
  <w:endnote w:type="continuationSeparator" w:id="0">
    <w:p w:rsidR="00B1573E" w:rsidRDefault="00B1573E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5193">
      <w:rPr>
        <w:noProof/>
      </w:rPr>
      <w:t>11</w:t>
    </w:r>
    <w:r>
      <w:fldChar w:fldCharType="end"/>
    </w:r>
  </w:p>
  <w:p w:rsidR="001704CD" w:rsidRDefault="001704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3E" w:rsidRDefault="00B1573E" w:rsidP="00E403EB">
      <w:r>
        <w:separator/>
      </w:r>
    </w:p>
  </w:footnote>
  <w:footnote w:type="continuationSeparator" w:id="0">
    <w:p w:rsidR="00B1573E" w:rsidRDefault="00B1573E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CD" w:rsidRDefault="001704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6A13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5D36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29B6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4CD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1F9"/>
    <w:rsid w:val="00196427"/>
    <w:rsid w:val="0019680A"/>
    <w:rsid w:val="001A18CB"/>
    <w:rsid w:val="001A3BF3"/>
    <w:rsid w:val="001A4F73"/>
    <w:rsid w:val="001A6890"/>
    <w:rsid w:val="001A77B8"/>
    <w:rsid w:val="001A78FA"/>
    <w:rsid w:val="001B06A6"/>
    <w:rsid w:val="001B6C9D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391"/>
    <w:rsid w:val="001F78FC"/>
    <w:rsid w:val="00204DB2"/>
    <w:rsid w:val="002051A9"/>
    <w:rsid w:val="002072CD"/>
    <w:rsid w:val="00211E31"/>
    <w:rsid w:val="0021248B"/>
    <w:rsid w:val="0021265D"/>
    <w:rsid w:val="00220C9C"/>
    <w:rsid w:val="0022105D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36E80"/>
    <w:rsid w:val="00240AAF"/>
    <w:rsid w:val="00245C5F"/>
    <w:rsid w:val="002464E3"/>
    <w:rsid w:val="00250F80"/>
    <w:rsid w:val="002525CD"/>
    <w:rsid w:val="00253784"/>
    <w:rsid w:val="00254713"/>
    <w:rsid w:val="002568E0"/>
    <w:rsid w:val="00257EC7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0D3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627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4DA2"/>
    <w:rsid w:val="00335A6F"/>
    <w:rsid w:val="00335EC6"/>
    <w:rsid w:val="00336958"/>
    <w:rsid w:val="0033721E"/>
    <w:rsid w:val="00337552"/>
    <w:rsid w:val="00337B64"/>
    <w:rsid w:val="003427B4"/>
    <w:rsid w:val="00343616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2B09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315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B73C1"/>
    <w:rsid w:val="004C074F"/>
    <w:rsid w:val="004C17E4"/>
    <w:rsid w:val="004C1F03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4F00C9"/>
    <w:rsid w:val="004F15A6"/>
    <w:rsid w:val="00500BA1"/>
    <w:rsid w:val="00505A49"/>
    <w:rsid w:val="00507A06"/>
    <w:rsid w:val="005107CA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1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0206"/>
    <w:rsid w:val="005F2FDB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C0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141C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53F"/>
    <w:rsid w:val="00761DE9"/>
    <w:rsid w:val="00762A5B"/>
    <w:rsid w:val="00770336"/>
    <w:rsid w:val="00771404"/>
    <w:rsid w:val="00771C24"/>
    <w:rsid w:val="0077204D"/>
    <w:rsid w:val="0077389E"/>
    <w:rsid w:val="00773F7E"/>
    <w:rsid w:val="0077473F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01C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2226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090D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346FC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5E93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0353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1A8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68BD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5CD1"/>
    <w:rsid w:val="00AB65AA"/>
    <w:rsid w:val="00AC1BDB"/>
    <w:rsid w:val="00AC2554"/>
    <w:rsid w:val="00AC7CCA"/>
    <w:rsid w:val="00AD2ADD"/>
    <w:rsid w:val="00AD307F"/>
    <w:rsid w:val="00AD4484"/>
    <w:rsid w:val="00AD5E5C"/>
    <w:rsid w:val="00AE0461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573E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5CB"/>
    <w:rsid w:val="00B55AB2"/>
    <w:rsid w:val="00B57E65"/>
    <w:rsid w:val="00B6398D"/>
    <w:rsid w:val="00B63B15"/>
    <w:rsid w:val="00B665B2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1AA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710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3127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3EDB"/>
    <w:rsid w:val="00C551A8"/>
    <w:rsid w:val="00C571FA"/>
    <w:rsid w:val="00C573AA"/>
    <w:rsid w:val="00C575BF"/>
    <w:rsid w:val="00C619DB"/>
    <w:rsid w:val="00C62806"/>
    <w:rsid w:val="00C636F7"/>
    <w:rsid w:val="00C66DA5"/>
    <w:rsid w:val="00C71FD9"/>
    <w:rsid w:val="00C731EE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23C2"/>
    <w:rsid w:val="00D051BA"/>
    <w:rsid w:val="00D07F43"/>
    <w:rsid w:val="00D11D40"/>
    <w:rsid w:val="00D12C47"/>
    <w:rsid w:val="00D13B99"/>
    <w:rsid w:val="00D14C30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07FA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5528"/>
    <w:rsid w:val="00DA6045"/>
    <w:rsid w:val="00DA7CEC"/>
    <w:rsid w:val="00DB0159"/>
    <w:rsid w:val="00DB3B7E"/>
    <w:rsid w:val="00DB439D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604A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5D2B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5193"/>
    <w:rsid w:val="00F369CF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B4498"/>
    <w:rsid w:val="00FC0B70"/>
    <w:rsid w:val="00FC15EE"/>
    <w:rsid w:val="00FC15F5"/>
    <w:rsid w:val="00FC2A09"/>
    <w:rsid w:val="00FC4D04"/>
    <w:rsid w:val="00FC5C9D"/>
    <w:rsid w:val="00FD22EC"/>
    <w:rsid w:val="00FD25D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E787D"/>
    <w:rsid w:val="00FF0F01"/>
    <w:rsid w:val="00FF3E81"/>
    <w:rsid w:val="00FF469A"/>
    <w:rsid w:val="00FF4CB0"/>
    <w:rsid w:val="00FF4F0A"/>
    <w:rsid w:val="00FF510C"/>
    <w:rsid w:val="00FF557F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uiPriority w:val="99"/>
    <w:unhideWhenUsed/>
    <w:rsid w:val="00FA6A8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uiPriority w:val="99"/>
    <w:unhideWhenUsed/>
    <w:rsid w:val="00FA6A8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081B-49C4-4140-96EF-1CAD3F7C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Links>
    <vt:vector size="6" baseType="variant"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consultantplus://offline/ref=9E0BFB1E194AC07098252AC0B7997709D7D8BACC9551925D0D592C6146C145FE36112DDEB3A32FN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С. Фанеев</dc:creator>
  <cp:lastModifiedBy>Сергей С. Фанеев</cp:lastModifiedBy>
  <cp:revision>2</cp:revision>
  <cp:lastPrinted>2023-10-03T09:08:00Z</cp:lastPrinted>
  <dcterms:created xsi:type="dcterms:W3CDTF">2023-10-03T09:08:00Z</dcterms:created>
  <dcterms:modified xsi:type="dcterms:W3CDTF">2023-10-03T09:08:00Z</dcterms:modified>
</cp:coreProperties>
</file>